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6780" w:rsidRDefault="001F6780"/>
    <w:p w:rsidR="00B0423F" w:rsidRPr="00B0423F" w:rsidRDefault="00B0423F" w:rsidP="00B0423F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Helvetica-Bold"/>
          <w:b/>
          <w:bCs/>
          <w:sz w:val="28"/>
          <w:szCs w:val="28"/>
        </w:rPr>
      </w:pPr>
      <w:r w:rsidRPr="00B0423F">
        <w:rPr>
          <w:rFonts w:asciiTheme="majorHAnsi" w:hAnsiTheme="majorHAnsi" w:cs="Helvetica-Bold"/>
          <w:b/>
          <w:bCs/>
          <w:sz w:val="28"/>
          <w:szCs w:val="28"/>
        </w:rPr>
        <w:t>Výpo</w:t>
      </w:r>
      <w:r w:rsidRPr="00B0423F">
        <w:rPr>
          <w:rFonts w:asciiTheme="majorHAnsi" w:hAnsiTheme="majorHAnsi" w:cs="Arial,Bold"/>
          <w:b/>
          <w:bCs/>
          <w:sz w:val="28"/>
          <w:szCs w:val="28"/>
        </w:rPr>
        <w:t>č</w:t>
      </w:r>
      <w:r w:rsidRPr="00B0423F">
        <w:rPr>
          <w:rFonts w:asciiTheme="majorHAnsi" w:hAnsiTheme="majorHAnsi" w:cs="Helvetica-Bold"/>
          <w:b/>
          <w:bCs/>
          <w:sz w:val="28"/>
          <w:szCs w:val="28"/>
        </w:rPr>
        <w:t>et dostate</w:t>
      </w:r>
      <w:r w:rsidRPr="00B0423F">
        <w:rPr>
          <w:rFonts w:asciiTheme="majorHAnsi" w:hAnsiTheme="majorHAnsi" w:cs="Arial,Bold"/>
          <w:b/>
          <w:bCs/>
          <w:sz w:val="28"/>
          <w:szCs w:val="28"/>
        </w:rPr>
        <w:t>č</w:t>
      </w:r>
      <w:r w:rsidRPr="00B0423F">
        <w:rPr>
          <w:rFonts w:asciiTheme="majorHAnsi" w:hAnsiTheme="majorHAnsi" w:cs="Helvetica-Bold"/>
          <w:b/>
          <w:bCs/>
          <w:sz w:val="28"/>
          <w:szCs w:val="28"/>
        </w:rPr>
        <w:t>né vzdálenosti</w:t>
      </w:r>
    </w:p>
    <w:p w:rsidR="00B0423F" w:rsidRPr="00B0423F" w:rsidRDefault="00B0423F" w:rsidP="00B0423F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Helvetica-Bold"/>
          <w:b/>
          <w:bCs/>
          <w:sz w:val="28"/>
          <w:szCs w:val="28"/>
        </w:rPr>
      </w:pPr>
      <w:r w:rsidRPr="00B0423F">
        <w:rPr>
          <w:rFonts w:asciiTheme="majorHAnsi" w:hAnsiTheme="majorHAnsi" w:cs="Helvetica-Bold"/>
          <w:b/>
          <w:bCs/>
          <w:sz w:val="28"/>
          <w:szCs w:val="28"/>
        </w:rPr>
        <w:t>Zákazník/objednatel:</w:t>
      </w:r>
    </w:p>
    <w:p w:rsidR="00B0423F" w:rsidRDefault="00B0423F" w:rsidP="00B0423F">
      <w:pPr>
        <w:rPr>
          <w:rFonts w:asciiTheme="majorHAnsi" w:hAnsiTheme="majorHAnsi" w:cs="Helvetica"/>
          <w:sz w:val="28"/>
          <w:szCs w:val="28"/>
        </w:rPr>
      </w:pPr>
      <w:r w:rsidRPr="00B0423F">
        <w:rPr>
          <w:rFonts w:asciiTheme="majorHAnsi" w:hAnsiTheme="majorHAnsi" w:cs="Helvetica"/>
          <w:sz w:val="28"/>
          <w:szCs w:val="28"/>
        </w:rPr>
        <w:t xml:space="preserve">Provedeno dle mezinárodní normy: </w:t>
      </w:r>
      <w:r w:rsidRPr="00B0423F">
        <w:rPr>
          <w:rFonts w:asciiTheme="majorHAnsi" w:hAnsiTheme="majorHAnsi" w:cs="Arial"/>
          <w:sz w:val="28"/>
          <w:szCs w:val="28"/>
        </w:rPr>
        <w:t>Č</w:t>
      </w:r>
      <w:r w:rsidRPr="00B0423F">
        <w:rPr>
          <w:rFonts w:asciiTheme="majorHAnsi" w:hAnsiTheme="majorHAnsi" w:cs="Helvetica"/>
          <w:sz w:val="28"/>
          <w:szCs w:val="28"/>
        </w:rPr>
        <w:t>SN EN 62305-3:2012-01</w:t>
      </w:r>
    </w:p>
    <w:p w:rsidR="00B0423F" w:rsidRPr="00B0423F" w:rsidRDefault="00B0423F" w:rsidP="00B0423F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Helvetica-Bold"/>
          <w:b/>
          <w:bCs/>
          <w:sz w:val="24"/>
          <w:szCs w:val="24"/>
        </w:rPr>
      </w:pPr>
      <w:r w:rsidRPr="00B0423F">
        <w:rPr>
          <w:rFonts w:asciiTheme="majorHAnsi" w:hAnsiTheme="majorHAnsi" w:cs="Helvetica-Bold"/>
          <w:b/>
          <w:bCs/>
          <w:sz w:val="24"/>
          <w:szCs w:val="24"/>
        </w:rPr>
        <w:t>Údaje pro výpo</w:t>
      </w:r>
      <w:r w:rsidRPr="00B0423F">
        <w:rPr>
          <w:rFonts w:asciiTheme="majorHAnsi" w:hAnsiTheme="majorHAnsi" w:cs="Arial,Bold"/>
          <w:b/>
          <w:bCs/>
          <w:sz w:val="24"/>
          <w:szCs w:val="24"/>
        </w:rPr>
        <w:t>č</w:t>
      </w:r>
      <w:r w:rsidRPr="00B0423F">
        <w:rPr>
          <w:rFonts w:asciiTheme="majorHAnsi" w:hAnsiTheme="majorHAnsi" w:cs="Helvetica-Bold"/>
          <w:b/>
          <w:bCs/>
          <w:sz w:val="24"/>
          <w:szCs w:val="24"/>
        </w:rPr>
        <w:t>et:</w:t>
      </w:r>
    </w:p>
    <w:p w:rsidR="00B0423F" w:rsidRPr="00B0423F" w:rsidRDefault="00B0423F" w:rsidP="00B0423F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Helvetica"/>
          <w:sz w:val="24"/>
          <w:szCs w:val="24"/>
        </w:rPr>
      </w:pPr>
      <w:r w:rsidRPr="00B0423F">
        <w:rPr>
          <w:rFonts w:asciiTheme="majorHAnsi" w:hAnsiTheme="majorHAnsi" w:cs="Helvetica"/>
          <w:sz w:val="24"/>
          <w:szCs w:val="24"/>
        </w:rPr>
        <w:t>Volba t</w:t>
      </w:r>
      <w:r w:rsidRPr="00B0423F">
        <w:rPr>
          <w:rFonts w:asciiTheme="majorHAnsi" w:hAnsiTheme="majorHAnsi" w:cs="Arial"/>
          <w:sz w:val="24"/>
          <w:szCs w:val="24"/>
        </w:rPr>
        <w:t>ř</w:t>
      </w:r>
      <w:r w:rsidRPr="00B0423F">
        <w:rPr>
          <w:rFonts w:asciiTheme="majorHAnsi" w:hAnsiTheme="majorHAnsi" w:cs="Helvetica"/>
          <w:sz w:val="24"/>
          <w:szCs w:val="24"/>
        </w:rPr>
        <w:t>ídy ochrany p</w:t>
      </w:r>
      <w:r w:rsidRPr="00B0423F">
        <w:rPr>
          <w:rFonts w:asciiTheme="majorHAnsi" w:hAnsiTheme="majorHAnsi" w:cs="Arial"/>
          <w:sz w:val="24"/>
          <w:szCs w:val="24"/>
        </w:rPr>
        <w:t>ř</w:t>
      </w:r>
      <w:r w:rsidRPr="00B0423F">
        <w:rPr>
          <w:rFonts w:asciiTheme="majorHAnsi" w:hAnsiTheme="majorHAnsi" w:cs="Helvetica"/>
          <w:sz w:val="24"/>
          <w:szCs w:val="24"/>
        </w:rPr>
        <w:t>ed bleskem: III</w:t>
      </w:r>
    </w:p>
    <w:p w:rsidR="00B0423F" w:rsidRPr="00B0423F" w:rsidRDefault="00B0423F" w:rsidP="00B0423F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Helvetica"/>
          <w:sz w:val="24"/>
          <w:szCs w:val="24"/>
        </w:rPr>
      </w:pPr>
      <w:r w:rsidRPr="00B0423F">
        <w:rPr>
          <w:rFonts w:asciiTheme="majorHAnsi" w:hAnsiTheme="majorHAnsi" w:cs="Helvetica"/>
          <w:sz w:val="24"/>
          <w:szCs w:val="24"/>
        </w:rPr>
        <w:t xml:space="preserve">Proudové zatížení: 100 </w:t>
      </w:r>
      <w:proofErr w:type="spellStart"/>
      <w:r w:rsidRPr="00B0423F">
        <w:rPr>
          <w:rFonts w:asciiTheme="majorHAnsi" w:hAnsiTheme="majorHAnsi" w:cs="Helvetica"/>
          <w:sz w:val="24"/>
          <w:szCs w:val="24"/>
        </w:rPr>
        <w:t>kA</w:t>
      </w:r>
      <w:proofErr w:type="spellEnd"/>
    </w:p>
    <w:p w:rsidR="00B0423F" w:rsidRPr="00B0423F" w:rsidRDefault="00B0423F" w:rsidP="00B0423F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Helvetica"/>
          <w:sz w:val="24"/>
          <w:szCs w:val="24"/>
        </w:rPr>
      </w:pPr>
      <w:r w:rsidRPr="00B0423F">
        <w:rPr>
          <w:rFonts w:asciiTheme="majorHAnsi" w:hAnsiTheme="majorHAnsi" w:cs="Helvetica"/>
          <w:sz w:val="24"/>
          <w:szCs w:val="24"/>
        </w:rPr>
        <w:t>- Izola</w:t>
      </w:r>
      <w:r w:rsidRPr="00B0423F">
        <w:rPr>
          <w:rFonts w:asciiTheme="majorHAnsi" w:hAnsiTheme="majorHAnsi" w:cs="Arial"/>
          <w:sz w:val="24"/>
          <w:szCs w:val="24"/>
        </w:rPr>
        <w:t>č</w:t>
      </w:r>
      <w:r w:rsidRPr="00B0423F">
        <w:rPr>
          <w:rFonts w:asciiTheme="majorHAnsi" w:hAnsiTheme="majorHAnsi" w:cs="Helvetica"/>
          <w:sz w:val="24"/>
          <w:szCs w:val="24"/>
        </w:rPr>
        <w:t>ní hodnota km: 1</w:t>
      </w:r>
    </w:p>
    <w:p w:rsidR="00B0423F" w:rsidRPr="00B0423F" w:rsidRDefault="00B0423F" w:rsidP="00B0423F">
      <w:pPr>
        <w:rPr>
          <w:rFonts w:asciiTheme="majorHAnsi" w:hAnsiTheme="majorHAnsi" w:cs="Helvetica"/>
          <w:sz w:val="24"/>
          <w:szCs w:val="24"/>
        </w:rPr>
      </w:pPr>
      <w:r w:rsidRPr="00B0423F">
        <w:rPr>
          <w:rFonts w:asciiTheme="majorHAnsi" w:hAnsiTheme="majorHAnsi" w:cs="Helvetica"/>
          <w:sz w:val="24"/>
          <w:szCs w:val="24"/>
        </w:rPr>
        <w:t>Úrove</w:t>
      </w:r>
      <w:r w:rsidRPr="00B0423F">
        <w:rPr>
          <w:rFonts w:asciiTheme="majorHAnsi" w:hAnsiTheme="majorHAnsi" w:cs="Arial"/>
          <w:sz w:val="24"/>
          <w:szCs w:val="24"/>
        </w:rPr>
        <w:t xml:space="preserve">ň </w:t>
      </w:r>
      <w:r w:rsidRPr="00B0423F">
        <w:rPr>
          <w:rFonts w:asciiTheme="majorHAnsi" w:hAnsiTheme="majorHAnsi" w:cs="Helvetica"/>
          <w:sz w:val="24"/>
          <w:szCs w:val="24"/>
        </w:rPr>
        <w:t>potenciálu: -2 m</w:t>
      </w:r>
    </w:p>
    <w:p w:rsidR="00B0423F" w:rsidRPr="00B0423F" w:rsidRDefault="00B0423F" w:rsidP="00B0423F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Helvetica-Bold"/>
          <w:b/>
          <w:bCs/>
          <w:sz w:val="24"/>
          <w:szCs w:val="24"/>
        </w:rPr>
      </w:pPr>
      <w:r w:rsidRPr="00B0423F">
        <w:rPr>
          <w:rFonts w:asciiTheme="majorHAnsi" w:hAnsiTheme="majorHAnsi" w:cs="Helvetica-Bold"/>
          <w:b/>
          <w:bCs/>
          <w:sz w:val="24"/>
          <w:szCs w:val="24"/>
        </w:rPr>
        <w:t>Rozm</w:t>
      </w:r>
      <w:r w:rsidRPr="00B0423F">
        <w:rPr>
          <w:rFonts w:asciiTheme="majorHAnsi" w:hAnsiTheme="majorHAnsi" w:cs="Arial,Bold"/>
          <w:b/>
          <w:bCs/>
          <w:sz w:val="24"/>
          <w:szCs w:val="24"/>
        </w:rPr>
        <w:t>ě</w:t>
      </w:r>
      <w:r w:rsidRPr="00B0423F">
        <w:rPr>
          <w:rFonts w:asciiTheme="majorHAnsi" w:hAnsiTheme="majorHAnsi" w:cs="Helvetica-Bold"/>
          <w:b/>
          <w:bCs/>
          <w:sz w:val="24"/>
          <w:szCs w:val="24"/>
        </w:rPr>
        <w:t>ry hlavní budovy:</w:t>
      </w:r>
    </w:p>
    <w:p w:rsidR="00B0423F" w:rsidRPr="00B0423F" w:rsidRDefault="00B0423F" w:rsidP="00B0423F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Helvetica"/>
          <w:sz w:val="24"/>
          <w:szCs w:val="24"/>
        </w:rPr>
      </w:pPr>
      <w:r w:rsidRPr="00B0423F">
        <w:rPr>
          <w:rFonts w:asciiTheme="majorHAnsi" w:hAnsiTheme="majorHAnsi" w:cs="Helvetica"/>
          <w:sz w:val="24"/>
          <w:szCs w:val="24"/>
        </w:rPr>
        <w:t>Délka: 12 m</w:t>
      </w:r>
    </w:p>
    <w:p w:rsidR="00B0423F" w:rsidRPr="00B0423F" w:rsidRDefault="00B0423F" w:rsidP="00B0423F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Helvetica"/>
          <w:sz w:val="24"/>
          <w:szCs w:val="24"/>
        </w:rPr>
      </w:pPr>
      <w:r w:rsidRPr="00B0423F">
        <w:rPr>
          <w:rFonts w:asciiTheme="majorHAnsi" w:hAnsiTheme="majorHAnsi" w:cs="Helvetica"/>
          <w:sz w:val="24"/>
          <w:szCs w:val="24"/>
        </w:rPr>
        <w:t>Ší</w:t>
      </w:r>
      <w:r w:rsidRPr="00B0423F">
        <w:rPr>
          <w:rFonts w:asciiTheme="majorHAnsi" w:hAnsiTheme="majorHAnsi" w:cs="Arial"/>
          <w:sz w:val="24"/>
          <w:szCs w:val="24"/>
        </w:rPr>
        <w:t>ř</w:t>
      </w:r>
      <w:r w:rsidRPr="00B0423F">
        <w:rPr>
          <w:rFonts w:asciiTheme="majorHAnsi" w:hAnsiTheme="majorHAnsi" w:cs="Helvetica"/>
          <w:sz w:val="24"/>
          <w:szCs w:val="24"/>
        </w:rPr>
        <w:t>ka: 45 m</w:t>
      </w:r>
    </w:p>
    <w:p w:rsidR="00B0423F" w:rsidRPr="00B0423F" w:rsidRDefault="00B0423F" w:rsidP="00B0423F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Helvetica"/>
          <w:sz w:val="24"/>
          <w:szCs w:val="24"/>
        </w:rPr>
      </w:pPr>
      <w:r w:rsidRPr="00B0423F">
        <w:rPr>
          <w:rFonts w:asciiTheme="majorHAnsi" w:hAnsiTheme="majorHAnsi" w:cs="Helvetica"/>
          <w:sz w:val="24"/>
          <w:szCs w:val="24"/>
        </w:rPr>
        <w:t>Výška okapu: 12.5 m</w:t>
      </w:r>
    </w:p>
    <w:p w:rsidR="00B0423F" w:rsidRDefault="00B0423F" w:rsidP="00B0423F">
      <w:pPr>
        <w:rPr>
          <w:rFonts w:asciiTheme="majorHAnsi" w:hAnsiTheme="majorHAnsi" w:cs="Helvetica"/>
          <w:sz w:val="24"/>
          <w:szCs w:val="24"/>
        </w:rPr>
      </w:pPr>
      <w:r w:rsidRPr="00B0423F">
        <w:rPr>
          <w:rFonts w:asciiTheme="majorHAnsi" w:hAnsiTheme="majorHAnsi" w:cs="Helvetica"/>
          <w:sz w:val="24"/>
          <w:szCs w:val="24"/>
        </w:rPr>
        <w:t>Výška h</w:t>
      </w:r>
      <w:r w:rsidRPr="00B0423F">
        <w:rPr>
          <w:rFonts w:asciiTheme="majorHAnsi" w:hAnsiTheme="majorHAnsi" w:cs="Arial"/>
          <w:sz w:val="24"/>
          <w:szCs w:val="24"/>
        </w:rPr>
        <w:t>ř</w:t>
      </w:r>
      <w:r w:rsidRPr="00B0423F">
        <w:rPr>
          <w:rFonts w:asciiTheme="majorHAnsi" w:hAnsiTheme="majorHAnsi" w:cs="Helvetica"/>
          <w:sz w:val="24"/>
          <w:szCs w:val="24"/>
        </w:rPr>
        <w:t>ebenu: 19.1 m</w:t>
      </w:r>
    </w:p>
    <w:p w:rsidR="00B0423F" w:rsidRPr="00B0423F" w:rsidRDefault="00B0423F" w:rsidP="00B0423F">
      <w:pPr>
        <w:rPr>
          <w:rFonts w:asciiTheme="majorHAnsi" w:hAnsiTheme="majorHAnsi" w:cs="Helvetica"/>
          <w:b/>
          <w:i/>
          <w:sz w:val="24"/>
          <w:szCs w:val="24"/>
          <w:u w:val="single"/>
        </w:rPr>
      </w:pPr>
      <w:r w:rsidRPr="00B0423F">
        <w:rPr>
          <w:rFonts w:asciiTheme="majorHAnsi" w:hAnsiTheme="majorHAnsi" w:cs="Helvetica"/>
          <w:b/>
          <w:i/>
          <w:sz w:val="24"/>
          <w:szCs w:val="24"/>
          <w:u w:val="single"/>
        </w:rPr>
        <w:t>Zobrazení – střecha shora</w:t>
      </w:r>
    </w:p>
    <w:p w:rsidR="00B0423F" w:rsidRDefault="00B0423F" w:rsidP="00B0423F">
      <w:p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noProof/>
          <w:sz w:val="24"/>
          <w:szCs w:val="24"/>
          <w:lang w:eastAsia="cs-CZ"/>
        </w:rPr>
        <w:drawing>
          <wp:inline distT="0" distB="0" distL="0" distR="0">
            <wp:extent cx="5755005" cy="3657600"/>
            <wp:effectExtent l="19050" t="0" r="0" b="0"/>
            <wp:docPr id="2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5005" cy="3657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423F" w:rsidRDefault="00B0423F" w:rsidP="00B0423F">
      <w:pPr>
        <w:rPr>
          <w:rFonts w:asciiTheme="majorHAnsi" w:hAnsiTheme="majorHAnsi"/>
          <w:sz w:val="24"/>
          <w:szCs w:val="24"/>
        </w:rPr>
      </w:pPr>
    </w:p>
    <w:p w:rsidR="00B0423F" w:rsidRDefault="00B0423F" w:rsidP="00B0423F">
      <w:pPr>
        <w:rPr>
          <w:rFonts w:asciiTheme="majorHAnsi" w:hAnsiTheme="majorHAnsi"/>
          <w:sz w:val="24"/>
          <w:szCs w:val="24"/>
        </w:rPr>
      </w:pPr>
    </w:p>
    <w:p w:rsidR="00B0423F" w:rsidRDefault="00B0423F" w:rsidP="00B0423F">
      <w:pPr>
        <w:rPr>
          <w:rFonts w:asciiTheme="majorHAnsi" w:hAnsiTheme="majorHAnsi"/>
          <w:sz w:val="24"/>
          <w:szCs w:val="24"/>
        </w:rPr>
      </w:pPr>
    </w:p>
    <w:p w:rsidR="00B0423F" w:rsidRDefault="00B0423F" w:rsidP="00B0423F">
      <w:pPr>
        <w:rPr>
          <w:rFonts w:asciiTheme="majorHAnsi" w:hAnsiTheme="majorHAnsi"/>
          <w:sz w:val="24"/>
          <w:szCs w:val="24"/>
        </w:rPr>
      </w:pPr>
    </w:p>
    <w:p w:rsidR="00BA28C5" w:rsidRDefault="00BA28C5" w:rsidP="00B0423F">
      <w:pPr>
        <w:rPr>
          <w:rFonts w:asciiTheme="majorHAnsi" w:hAnsiTheme="majorHAnsi"/>
          <w:sz w:val="24"/>
          <w:szCs w:val="24"/>
        </w:rPr>
      </w:pPr>
    </w:p>
    <w:p w:rsidR="00BA28C5" w:rsidRPr="00B0423F" w:rsidRDefault="00BA28C5" w:rsidP="00BA28C5">
      <w:pPr>
        <w:rPr>
          <w:rFonts w:asciiTheme="majorHAnsi" w:hAnsiTheme="majorHAnsi" w:cs="Helvetica"/>
          <w:b/>
          <w:i/>
          <w:sz w:val="24"/>
          <w:szCs w:val="24"/>
          <w:u w:val="single"/>
        </w:rPr>
      </w:pPr>
      <w:r w:rsidRPr="00B0423F">
        <w:rPr>
          <w:rFonts w:asciiTheme="majorHAnsi" w:hAnsiTheme="majorHAnsi" w:cs="Helvetica"/>
          <w:b/>
          <w:i/>
          <w:sz w:val="24"/>
          <w:szCs w:val="24"/>
          <w:u w:val="single"/>
        </w:rPr>
        <w:t xml:space="preserve">Zobrazení – </w:t>
      </w:r>
      <w:r>
        <w:rPr>
          <w:rFonts w:asciiTheme="majorHAnsi" w:hAnsiTheme="majorHAnsi" w:cs="Helvetica"/>
          <w:b/>
          <w:i/>
          <w:sz w:val="24"/>
          <w:szCs w:val="24"/>
          <w:u w:val="single"/>
        </w:rPr>
        <w:t>3D</w:t>
      </w:r>
    </w:p>
    <w:p w:rsidR="00B0423F" w:rsidRDefault="00BA28C5" w:rsidP="00B0423F">
      <w:p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noProof/>
          <w:sz w:val="24"/>
          <w:szCs w:val="24"/>
          <w:lang w:eastAsia="cs-CZ"/>
        </w:rPr>
        <w:drawing>
          <wp:inline distT="0" distB="0" distL="0" distR="0">
            <wp:extent cx="5352241" cy="3401038"/>
            <wp:effectExtent l="19050" t="0" r="809" b="0"/>
            <wp:docPr id="3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3735" cy="34019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28C5" w:rsidRDefault="00BA28C5" w:rsidP="00B0423F">
      <w:pPr>
        <w:rPr>
          <w:rFonts w:asciiTheme="majorHAnsi" w:hAnsiTheme="majorHAnsi"/>
          <w:sz w:val="24"/>
          <w:szCs w:val="24"/>
        </w:rPr>
      </w:pPr>
    </w:p>
    <w:p w:rsidR="00BA28C5" w:rsidRPr="00B0423F" w:rsidRDefault="00BA28C5" w:rsidP="00BA28C5">
      <w:pPr>
        <w:rPr>
          <w:rFonts w:asciiTheme="majorHAnsi" w:hAnsiTheme="majorHAnsi" w:cs="Helvetica"/>
          <w:b/>
          <w:i/>
          <w:sz w:val="24"/>
          <w:szCs w:val="24"/>
          <w:u w:val="single"/>
        </w:rPr>
      </w:pPr>
      <w:r w:rsidRPr="00B0423F">
        <w:rPr>
          <w:rFonts w:asciiTheme="majorHAnsi" w:hAnsiTheme="majorHAnsi" w:cs="Helvetica"/>
          <w:b/>
          <w:i/>
          <w:sz w:val="24"/>
          <w:szCs w:val="24"/>
          <w:u w:val="single"/>
        </w:rPr>
        <w:t xml:space="preserve">Zobrazení – </w:t>
      </w:r>
      <w:r>
        <w:rPr>
          <w:rFonts w:asciiTheme="majorHAnsi" w:hAnsiTheme="majorHAnsi" w:cs="Helvetica"/>
          <w:b/>
          <w:i/>
          <w:sz w:val="24"/>
          <w:szCs w:val="24"/>
          <w:u w:val="single"/>
        </w:rPr>
        <w:t xml:space="preserve">střecha nahoře </w:t>
      </w:r>
    </w:p>
    <w:p w:rsidR="00BA28C5" w:rsidRDefault="00BA28C5" w:rsidP="00B0423F">
      <w:p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noProof/>
          <w:sz w:val="24"/>
          <w:szCs w:val="24"/>
          <w:lang w:eastAsia="cs-CZ"/>
        </w:rPr>
        <w:drawing>
          <wp:inline distT="0" distB="0" distL="0" distR="0">
            <wp:extent cx="5758180" cy="3646805"/>
            <wp:effectExtent l="19050" t="0" r="0" b="0"/>
            <wp:docPr id="4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8180" cy="36468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52CE" w:rsidRDefault="00B152CE" w:rsidP="00B0423F">
      <w:pPr>
        <w:rPr>
          <w:rFonts w:asciiTheme="majorHAnsi" w:hAnsiTheme="majorHAnsi"/>
          <w:sz w:val="24"/>
          <w:szCs w:val="24"/>
        </w:rPr>
      </w:pPr>
    </w:p>
    <w:p w:rsidR="00B152CE" w:rsidRDefault="002976A7" w:rsidP="00B0423F">
      <w:p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Krytina střechy:</w:t>
      </w:r>
    </w:p>
    <w:p w:rsidR="002976A7" w:rsidRDefault="002976A7" w:rsidP="00B0423F">
      <w:p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noProof/>
          <w:sz w:val="24"/>
          <w:szCs w:val="24"/>
          <w:lang w:eastAsia="cs-CZ"/>
        </w:rPr>
        <w:drawing>
          <wp:inline distT="0" distB="0" distL="0" distR="0">
            <wp:extent cx="5761990" cy="2354580"/>
            <wp:effectExtent l="19050" t="0" r="0" b="0"/>
            <wp:docPr id="6" name="obráze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990" cy="2354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76A7" w:rsidRDefault="002976A7" w:rsidP="00B0423F">
      <w:pPr>
        <w:rPr>
          <w:rFonts w:asciiTheme="majorHAnsi" w:hAnsiTheme="majorHAnsi"/>
          <w:sz w:val="24"/>
          <w:szCs w:val="24"/>
        </w:rPr>
      </w:pPr>
    </w:p>
    <w:p w:rsidR="004A3331" w:rsidRPr="004A3331" w:rsidRDefault="004A3331" w:rsidP="00B0423F">
      <w:pPr>
        <w:rPr>
          <w:rFonts w:asciiTheme="majorHAnsi" w:hAnsiTheme="majorHAnsi"/>
          <w:b/>
          <w:i/>
          <w:sz w:val="24"/>
          <w:szCs w:val="24"/>
          <w:u w:val="single"/>
        </w:rPr>
      </w:pPr>
      <w:r w:rsidRPr="004A3331">
        <w:rPr>
          <w:rFonts w:asciiTheme="majorHAnsi" w:hAnsiTheme="majorHAnsi"/>
          <w:b/>
          <w:i/>
          <w:sz w:val="24"/>
          <w:szCs w:val="24"/>
          <w:u w:val="single"/>
        </w:rPr>
        <w:t>Zobrazení dostatečné vzdálenosti v řezu A-A</w:t>
      </w:r>
    </w:p>
    <w:p w:rsidR="004A3331" w:rsidRDefault="004A3331" w:rsidP="00B0423F">
      <w:p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noProof/>
          <w:sz w:val="24"/>
          <w:szCs w:val="24"/>
          <w:lang w:eastAsia="cs-CZ"/>
        </w:rPr>
        <w:drawing>
          <wp:inline distT="0" distB="0" distL="0" distR="0">
            <wp:extent cx="3844717" cy="2777451"/>
            <wp:effectExtent l="19050" t="0" r="3383" b="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5664" cy="277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3331" w:rsidRDefault="004A3331" w:rsidP="00B0423F">
      <w:pPr>
        <w:rPr>
          <w:rFonts w:asciiTheme="majorHAnsi" w:hAnsiTheme="majorHAnsi"/>
          <w:sz w:val="24"/>
          <w:szCs w:val="24"/>
        </w:rPr>
      </w:pPr>
    </w:p>
    <w:p w:rsidR="00D4051E" w:rsidRPr="003E13D2" w:rsidRDefault="00D4051E" w:rsidP="00D4051E">
      <w:pPr>
        <w:pStyle w:val="Zkladntextodsazen2"/>
      </w:pPr>
      <w:r w:rsidRPr="003E13D2">
        <w:t>Principem elektricky izolovaného bleskosvodu je dodržení minimálně dostatečné vzdálenosti „</w:t>
      </w:r>
      <w:r w:rsidRPr="00D4051E">
        <w:rPr>
          <w:b/>
        </w:rPr>
        <w:t>s</w:t>
      </w:r>
      <w:r w:rsidRPr="003E13D2">
        <w:t xml:space="preserve">“ mezi jímací soustavou a svody a vodivými předměty stavby připojenými k vnitřní soustavě vyrovnání potenciálu. </w:t>
      </w:r>
    </w:p>
    <w:p w:rsidR="004A3331" w:rsidRDefault="004A3331" w:rsidP="00B0423F">
      <w:pPr>
        <w:rPr>
          <w:rFonts w:asciiTheme="majorHAnsi" w:hAnsiTheme="majorHAnsi"/>
          <w:sz w:val="24"/>
          <w:szCs w:val="24"/>
        </w:rPr>
      </w:pPr>
    </w:p>
    <w:p w:rsidR="00B152CE" w:rsidRPr="00B0423F" w:rsidRDefault="009146AF" w:rsidP="00B0423F">
      <w:p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Vypracoval: Ing. Pavel </w:t>
      </w:r>
      <w:proofErr w:type="spellStart"/>
      <w:r>
        <w:rPr>
          <w:rFonts w:asciiTheme="majorHAnsi" w:hAnsiTheme="majorHAnsi"/>
          <w:sz w:val="24"/>
          <w:szCs w:val="24"/>
        </w:rPr>
        <w:t>Matura</w:t>
      </w:r>
      <w:proofErr w:type="spellEnd"/>
    </w:p>
    <w:sectPr w:rsidR="00B152CE" w:rsidRPr="00B0423F" w:rsidSect="004C4C11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373D" w:rsidRDefault="006D373D" w:rsidP="00B0423F">
      <w:pPr>
        <w:spacing w:after="0" w:line="240" w:lineRule="auto"/>
      </w:pPr>
      <w:r>
        <w:separator/>
      </w:r>
    </w:p>
  </w:endnote>
  <w:endnote w:type="continuationSeparator" w:id="0">
    <w:p w:rsidR="006D373D" w:rsidRDefault="006D373D" w:rsidP="00B042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Helvetica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373D" w:rsidRDefault="006D373D" w:rsidP="00B0423F">
      <w:pPr>
        <w:spacing w:after="0" w:line="240" w:lineRule="auto"/>
      </w:pPr>
      <w:r>
        <w:separator/>
      </w:r>
    </w:p>
  </w:footnote>
  <w:footnote w:type="continuationSeparator" w:id="0">
    <w:p w:rsidR="006D373D" w:rsidRDefault="006D373D" w:rsidP="00B042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23F" w:rsidRDefault="00B0423F">
    <w:pPr>
      <w:pStyle w:val="Zhlav"/>
    </w:pPr>
    <w:r w:rsidRPr="00B0423F">
      <w:t xml:space="preserve">Výměna střešní krytiny a kuchyňského vybavení v ZŠ </w:t>
    </w:r>
    <w:proofErr w:type="spellStart"/>
    <w:r w:rsidRPr="00B0423F">
      <w:t>Sudkov</w:t>
    </w:r>
    <w:proofErr w:type="spellEnd"/>
  </w:p>
  <w:p w:rsidR="00B0423F" w:rsidRDefault="00B0423F">
    <w:pPr>
      <w:pStyle w:val="Zhlav"/>
    </w:pPr>
    <w:proofErr w:type="gramStart"/>
    <w:r w:rsidRPr="00B0423F">
      <w:t>D.1.4</w:t>
    </w:r>
    <w:proofErr w:type="gramEnd"/>
    <w:r w:rsidRPr="00B0423F">
      <w:t xml:space="preserve"> - Technika prostředí staveb - Zařízení silnoproudé elektrotechniky, bleskosvod</w:t>
    </w:r>
  </w:p>
  <w:p w:rsidR="00B0423F" w:rsidRDefault="00B0423F">
    <w:pPr>
      <w:pStyle w:val="Zhlav"/>
    </w:pPr>
    <w:r>
      <w:t xml:space="preserve">Výpočet dostatečné vzdálenosti – LPS </w:t>
    </w:r>
    <w:proofErr w:type="gramStart"/>
    <w:r>
      <w:t>III , km=1</w:t>
    </w:r>
    <w:proofErr w:type="gramEnd"/>
    <w:r>
      <w:t xml:space="preserve"> vzduch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F6780"/>
    <w:rsid w:val="001F6780"/>
    <w:rsid w:val="002976A7"/>
    <w:rsid w:val="002B44DF"/>
    <w:rsid w:val="004A3331"/>
    <w:rsid w:val="004C4C11"/>
    <w:rsid w:val="004E4A5F"/>
    <w:rsid w:val="00552387"/>
    <w:rsid w:val="006D373D"/>
    <w:rsid w:val="009146AF"/>
    <w:rsid w:val="009E597C"/>
    <w:rsid w:val="00B0423F"/>
    <w:rsid w:val="00B152CE"/>
    <w:rsid w:val="00BA28C5"/>
    <w:rsid w:val="00D405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C4C1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1F67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F6780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semiHidden/>
    <w:unhideWhenUsed/>
    <w:rsid w:val="00B042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B0423F"/>
  </w:style>
  <w:style w:type="paragraph" w:styleId="Zpat">
    <w:name w:val="footer"/>
    <w:basedOn w:val="Normln"/>
    <w:link w:val="ZpatChar"/>
    <w:uiPriority w:val="99"/>
    <w:semiHidden/>
    <w:unhideWhenUsed/>
    <w:rsid w:val="00B042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B0423F"/>
  </w:style>
  <w:style w:type="paragraph" w:styleId="Zkladntextodsazen2">
    <w:name w:val="Body Text Indent 2"/>
    <w:basedOn w:val="Normln"/>
    <w:link w:val="Zkladntextodsazen2Char"/>
    <w:rsid w:val="00D4051E"/>
    <w:pPr>
      <w:overflowPunct w:val="0"/>
      <w:autoSpaceDE w:val="0"/>
      <w:autoSpaceDN w:val="0"/>
      <w:adjustRightInd w:val="0"/>
      <w:spacing w:before="120" w:after="0" w:line="240" w:lineRule="auto"/>
      <w:ind w:firstLine="708"/>
      <w:jc w:val="both"/>
      <w:textAlignment w:val="baseline"/>
    </w:pPr>
    <w:rPr>
      <w:rFonts w:ascii="Times New Roman" w:eastAsia="Times New Roman" w:hAnsi="Times New Roman" w:cs="Times New Roman"/>
      <w:lang w:eastAsia="cs-CZ"/>
    </w:rPr>
  </w:style>
  <w:style w:type="character" w:customStyle="1" w:styleId="Zkladntextodsazen2Char">
    <w:name w:val="Základní text odsazený 2 Char"/>
    <w:basedOn w:val="Standardnpsmoodstavce"/>
    <w:link w:val="Zkladntextodsazen2"/>
    <w:rsid w:val="00D4051E"/>
    <w:rPr>
      <w:rFonts w:ascii="Times New Roman" w:eastAsia="Times New Roman" w:hAnsi="Times New Roman" w:cs="Times New Roman"/>
      <w:lang w:eastAsia="cs-C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103</Words>
  <Characters>612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TX-T3600</dc:creator>
  <cp:lastModifiedBy>TX-T3600</cp:lastModifiedBy>
  <cp:revision>8</cp:revision>
  <dcterms:created xsi:type="dcterms:W3CDTF">2021-01-28T19:01:00Z</dcterms:created>
  <dcterms:modified xsi:type="dcterms:W3CDTF">2021-02-03T08:01:00Z</dcterms:modified>
</cp:coreProperties>
</file>